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E6E" w:rsidRDefault="00893E6E"/>
    <w:p w:rsidR="00A02E82" w:rsidRDefault="00A02E82"/>
    <w:p w:rsidR="00A02E82" w:rsidRDefault="00A02E82"/>
    <w:p w:rsidR="00C63711" w:rsidRDefault="00C63711" w:rsidP="00305480">
      <w:pPr>
        <w:spacing w:line="480" w:lineRule="auto"/>
        <w:rPr>
          <w:rFonts w:ascii="Times New Roman" w:hAnsi="Times New Roman" w:cs="Times New Roman"/>
          <w:sz w:val="24"/>
          <w:szCs w:val="24"/>
        </w:rPr>
      </w:pPr>
    </w:p>
    <w:p w:rsidR="00C63711" w:rsidRDefault="00C63711" w:rsidP="00C63711">
      <w:pPr>
        <w:spacing w:line="480" w:lineRule="auto"/>
        <w:jc w:val="center"/>
        <w:rPr>
          <w:rFonts w:ascii="Times New Roman" w:hAnsi="Times New Roman" w:cs="Times New Roman"/>
          <w:sz w:val="24"/>
          <w:szCs w:val="24"/>
        </w:rPr>
      </w:pPr>
    </w:p>
    <w:p w:rsidR="00C63711" w:rsidRDefault="00C63711" w:rsidP="00C63711">
      <w:pPr>
        <w:spacing w:line="480" w:lineRule="auto"/>
        <w:jc w:val="center"/>
        <w:rPr>
          <w:rFonts w:ascii="Times New Roman" w:hAnsi="Times New Roman" w:cs="Times New Roman"/>
          <w:sz w:val="24"/>
          <w:szCs w:val="24"/>
        </w:rPr>
      </w:pPr>
    </w:p>
    <w:p w:rsidR="00C63711" w:rsidRDefault="00B41D30" w:rsidP="00C63711">
      <w:pPr>
        <w:spacing w:line="480" w:lineRule="auto"/>
        <w:jc w:val="center"/>
        <w:rPr>
          <w:rFonts w:ascii="Times New Roman" w:hAnsi="Times New Roman" w:cs="Times New Roman"/>
          <w:sz w:val="24"/>
          <w:szCs w:val="24"/>
        </w:rPr>
      </w:pPr>
      <w:r>
        <w:rPr>
          <w:rFonts w:ascii="Times New Roman" w:hAnsi="Times New Roman" w:cs="Times New Roman"/>
          <w:sz w:val="24"/>
          <w:szCs w:val="24"/>
        </w:rPr>
        <w:t>The Political, Social and Economic S</w:t>
      </w:r>
      <w:r w:rsidR="0057467B">
        <w:rPr>
          <w:rFonts w:ascii="Times New Roman" w:hAnsi="Times New Roman" w:cs="Times New Roman"/>
          <w:sz w:val="24"/>
          <w:szCs w:val="24"/>
        </w:rPr>
        <w:t>tructures in Pre-Colonial Africa</w:t>
      </w:r>
    </w:p>
    <w:p w:rsidR="00C63711" w:rsidRPr="0020141C" w:rsidRDefault="00B41D30" w:rsidP="00C6371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20141C">
        <w:rPr>
          <w:rFonts w:ascii="Times New Roman" w:hAnsi="Times New Roman" w:cs="Times New Roman"/>
          <w:sz w:val="24"/>
          <w:szCs w:val="24"/>
        </w:rPr>
        <w:t>Name</w:t>
      </w:r>
    </w:p>
    <w:p w:rsidR="00C63711" w:rsidRDefault="00B41D30" w:rsidP="00C63711">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C63711" w:rsidRDefault="00B41D30" w:rsidP="00C6371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63711" w:rsidRDefault="00C63711" w:rsidP="00C63711"/>
    <w:p w:rsidR="00C63711" w:rsidRDefault="00C63711" w:rsidP="00C63711"/>
    <w:p w:rsidR="00C63711" w:rsidRDefault="00C63711" w:rsidP="00C63711"/>
    <w:p w:rsidR="00C63711" w:rsidRDefault="00C63711" w:rsidP="00C63711"/>
    <w:p w:rsidR="00A02E82" w:rsidRDefault="00A02E82"/>
    <w:p w:rsidR="00A02E82" w:rsidRDefault="00A02E82"/>
    <w:p w:rsidR="00A02E82" w:rsidRDefault="00A02E82"/>
    <w:p w:rsidR="000D0EF1" w:rsidRDefault="000D0EF1"/>
    <w:p w:rsidR="00A02E82" w:rsidRDefault="00A02E82"/>
    <w:p w:rsidR="00A02E82" w:rsidRDefault="00A02E82"/>
    <w:p w:rsidR="00A02E82" w:rsidRDefault="00A02E82"/>
    <w:p w:rsidR="00F95C2C" w:rsidRDefault="00F95C2C" w:rsidP="00A02E82">
      <w:pPr>
        <w:spacing w:line="480" w:lineRule="auto"/>
        <w:rPr>
          <w:rFonts w:ascii="Times New Roman" w:hAnsi="Times New Roman" w:cs="Times New Roman"/>
          <w:sz w:val="24"/>
          <w:szCs w:val="24"/>
        </w:rPr>
      </w:pPr>
    </w:p>
    <w:p w:rsidR="00F95C2C" w:rsidRDefault="00F95C2C" w:rsidP="00A02E82">
      <w:pPr>
        <w:spacing w:line="480" w:lineRule="auto"/>
        <w:rPr>
          <w:rFonts w:ascii="Times New Roman" w:hAnsi="Times New Roman" w:cs="Times New Roman"/>
          <w:sz w:val="24"/>
          <w:szCs w:val="24"/>
        </w:rPr>
      </w:pPr>
    </w:p>
    <w:p w:rsidR="00A80642" w:rsidRDefault="00A80642" w:rsidP="00A8064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Political, Social and Economic Structures in Pre-Colonial Africa</w:t>
      </w:r>
    </w:p>
    <w:p w:rsidR="00A02E82" w:rsidRDefault="00B41D30" w:rsidP="00C4308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history of Africa and Africans has been linked to the post-colonial era, meaning Africa became known after the colonial period in most African countries. Africa had their indigenous ways of doing things and maintaining order before the influence of the European culture. Some of the African cultures were barbaric in different cultures and communities, while others were simple. </w:t>
      </w:r>
      <w:r w:rsidR="00A80642">
        <w:rPr>
          <w:rFonts w:ascii="Times New Roman" w:hAnsi="Times New Roman" w:cs="Times New Roman"/>
          <w:sz w:val="24"/>
          <w:szCs w:val="24"/>
        </w:rPr>
        <w:t xml:space="preserve">Notably, </w:t>
      </w:r>
      <w:r w:rsidR="00A87361">
        <w:rPr>
          <w:rFonts w:ascii="Times New Roman" w:hAnsi="Times New Roman" w:cs="Times New Roman"/>
          <w:sz w:val="24"/>
          <w:szCs w:val="24"/>
        </w:rPr>
        <w:t>Africa and Africans at large had their political, social, economic, and cultural history before the European contact</w:t>
      </w:r>
      <w:r w:rsidR="00FF3163">
        <w:rPr>
          <w:rFonts w:ascii="Times New Roman" w:hAnsi="Times New Roman" w:cs="Times New Roman"/>
          <w:sz w:val="24"/>
          <w:szCs w:val="24"/>
        </w:rPr>
        <w:t>. Each African country</w:t>
      </w:r>
      <w:r w:rsidR="00A87361">
        <w:rPr>
          <w:rFonts w:ascii="Times New Roman" w:hAnsi="Times New Roman" w:cs="Times New Roman"/>
          <w:sz w:val="24"/>
          <w:szCs w:val="24"/>
        </w:rPr>
        <w:t xml:space="preserve"> had its own set of rules and ways of doing things </w:t>
      </w:r>
      <w:r w:rsidR="00FF3163">
        <w:rPr>
          <w:rFonts w:ascii="Times New Roman" w:hAnsi="Times New Roman" w:cs="Times New Roman"/>
          <w:sz w:val="24"/>
          <w:szCs w:val="24"/>
        </w:rPr>
        <w:t xml:space="preserve">from having local </w:t>
      </w:r>
      <w:r>
        <w:rPr>
          <w:rFonts w:ascii="Times New Roman" w:hAnsi="Times New Roman" w:cs="Times New Roman"/>
          <w:sz w:val="24"/>
          <w:szCs w:val="24"/>
        </w:rPr>
        <w:t xml:space="preserve">chiefs who would set </w:t>
      </w:r>
      <w:r w:rsidR="00FF3163">
        <w:rPr>
          <w:rFonts w:ascii="Times New Roman" w:hAnsi="Times New Roman" w:cs="Times New Roman"/>
          <w:sz w:val="24"/>
          <w:szCs w:val="24"/>
        </w:rPr>
        <w:t>laws that govern its community and p</w:t>
      </w:r>
      <w:r>
        <w:rPr>
          <w:rFonts w:ascii="Times New Roman" w:hAnsi="Times New Roman" w:cs="Times New Roman"/>
          <w:sz w:val="24"/>
          <w:szCs w:val="24"/>
        </w:rPr>
        <w:t>articipating in barter trade for</w:t>
      </w:r>
      <w:r w:rsidR="00FF3163">
        <w:rPr>
          <w:rFonts w:ascii="Times New Roman" w:hAnsi="Times New Roman" w:cs="Times New Roman"/>
          <w:sz w:val="24"/>
          <w:szCs w:val="24"/>
        </w:rPr>
        <w:t xml:space="preserve"> exchange of goods and </w:t>
      </w:r>
      <w:r>
        <w:rPr>
          <w:rFonts w:ascii="Times New Roman" w:hAnsi="Times New Roman" w:cs="Times New Roman"/>
          <w:sz w:val="24"/>
          <w:szCs w:val="24"/>
        </w:rPr>
        <w:t xml:space="preserve">services with other communities. </w:t>
      </w:r>
      <w:r w:rsidR="00A80642">
        <w:rPr>
          <w:rFonts w:ascii="Times New Roman" w:hAnsi="Times New Roman" w:cs="Times New Roman"/>
          <w:sz w:val="24"/>
          <w:szCs w:val="24"/>
        </w:rPr>
        <w:t>Primarily, t</w:t>
      </w:r>
      <w:r w:rsidR="00D357A8">
        <w:rPr>
          <w:rFonts w:ascii="Times New Roman" w:hAnsi="Times New Roman" w:cs="Times New Roman"/>
          <w:sz w:val="24"/>
          <w:szCs w:val="24"/>
        </w:rPr>
        <w:t xml:space="preserve">he sources of African history were the national </w:t>
      </w:r>
      <w:r w:rsidR="00B14B7E">
        <w:rPr>
          <w:rFonts w:ascii="Times New Roman" w:hAnsi="Times New Roman" w:cs="Times New Roman"/>
          <w:sz w:val="24"/>
          <w:szCs w:val="24"/>
        </w:rPr>
        <w:t>archives of the African states, where they store different kinds of raw information</w:t>
      </w:r>
      <w:r w:rsidR="00341229">
        <w:rPr>
          <w:rFonts w:ascii="Times New Roman" w:hAnsi="Times New Roman" w:cs="Times New Roman"/>
          <w:sz w:val="24"/>
          <w:szCs w:val="24"/>
        </w:rPr>
        <w:t xml:space="preserve"> (Albert &amp; Phillips, </w:t>
      </w:r>
      <w:r w:rsidR="00341229" w:rsidRPr="00EA35C2">
        <w:rPr>
          <w:rFonts w:ascii="Times New Roman" w:hAnsi="Times New Roman" w:cs="Times New Roman"/>
          <w:sz w:val="24"/>
          <w:szCs w:val="24"/>
        </w:rPr>
        <w:t>2005)</w:t>
      </w:r>
      <w:r w:rsidR="00B14B7E">
        <w:rPr>
          <w:rFonts w:ascii="Times New Roman" w:hAnsi="Times New Roman" w:cs="Times New Roman"/>
          <w:sz w:val="24"/>
          <w:szCs w:val="24"/>
        </w:rPr>
        <w:t>. The archives hold official documentation such as census reports, petitions, and parliament papers.</w:t>
      </w:r>
      <w:r w:rsidR="00595B95">
        <w:rPr>
          <w:rFonts w:ascii="Times New Roman" w:hAnsi="Times New Roman" w:cs="Times New Roman"/>
          <w:sz w:val="24"/>
          <w:szCs w:val="24"/>
        </w:rPr>
        <w:t xml:space="preserve"> The paper will discuss the political, social and economic structures in pre-colonial Africa.</w:t>
      </w:r>
    </w:p>
    <w:p w:rsidR="00C43084" w:rsidRPr="00A80642" w:rsidRDefault="00B41D30" w:rsidP="00A80642">
      <w:pPr>
        <w:spacing w:after="0" w:line="480" w:lineRule="auto"/>
        <w:contextualSpacing/>
        <w:jc w:val="center"/>
        <w:rPr>
          <w:rFonts w:ascii="Times New Roman" w:hAnsi="Times New Roman" w:cs="Times New Roman"/>
          <w:b/>
          <w:sz w:val="24"/>
          <w:szCs w:val="24"/>
        </w:rPr>
      </w:pPr>
      <w:r w:rsidRPr="00A80642">
        <w:rPr>
          <w:rFonts w:ascii="Times New Roman" w:hAnsi="Times New Roman" w:cs="Times New Roman"/>
          <w:b/>
          <w:sz w:val="24"/>
          <w:szCs w:val="24"/>
        </w:rPr>
        <w:t>Political</w:t>
      </w:r>
      <w:r w:rsidR="00607539" w:rsidRPr="00A80642">
        <w:rPr>
          <w:rFonts w:ascii="Times New Roman" w:hAnsi="Times New Roman" w:cs="Times New Roman"/>
          <w:b/>
          <w:sz w:val="24"/>
          <w:szCs w:val="24"/>
        </w:rPr>
        <w:t xml:space="preserve"> Structure </w:t>
      </w:r>
      <w:r w:rsidR="00A80642" w:rsidRPr="00A80642">
        <w:rPr>
          <w:rFonts w:ascii="Times New Roman" w:hAnsi="Times New Roman" w:cs="Times New Roman"/>
          <w:b/>
          <w:sz w:val="24"/>
          <w:szCs w:val="24"/>
        </w:rPr>
        <w:t xml:space="preserve">in Pre-Colonial </w:t>
      </w:r>
      <w:r w:rsidR="00607539" w:rsidRPr="00A80642">
        <w:rPr>
          <w:rFonts w:ascii="Times New Roman" w:hAnsi="Times New Roman" w:cs="Times New Roman"/>
          <w:b/>
          <w:sz w:val="24"/>
          <w:szCs w:val="24"/>
        </w:rPr>
        <w:t>Africa</w:t>
      </w:r>
    </w:p>
    <w:p w:rsidR="00A23B6B" w:rsidRDefault="00B41D30" w:rsidP="005E425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state of African politics was based off on kinship and lineage. A son was the most valued child, especially in a household that held the </w:t>
      </w:r>
      <w:r w:rsidR="001B1EC4">
        <w:rPr>
          <w:rFonts w:ascii="Times New Roman" w:hAnsi="Times New Roman" w:cs="Times New Roman"/>
          <w:sz w:val="24"/>
          <w:szCs w:val="24"/>
        </w:rPr>
        <w:t>leadership mantle since the</w:t>
      </w:r>
      <w:r>
        <w:rPr>
          <w:rFonts w:ascii="Times New Roman" w:hAnsi="Times New Roman" w:cs="Times New Roman"/>
          <w:sz w:val="24"/>
          <w:szCs w:val="24"/>
        </w:rPr>
        <w:t xml:space="preserve"> leadership role was passed down from son to son</w:t>
      </w:r>
      <w:r w:rsidR="001B1EC4">
        <w:rPr>
          <w:rFonts w:ascii="Times New Roman" w:hAnsi="Times New Roman" w:cs="Times New Roman"/>
          <w:sz w:val="24"/>
          <w:szCs w:val="24"/>
        </w:rPr>
        <w:t>. In West Africa, the Ashanti kingdom, now known as Ghana, ruled their community through chiefdoms. They had a golden stool, which symbolized national unity</w:t>
      </w:r>
      <w:r w:rsidR="00804A60">
        <w:rPr>
          <w:rFonts w:ascii="Times New Roman" w:hAnsi="Times New Roman" w:cs="Times New Roman"/>
          <w:sz w:val="24"/>
          <w:szCs w:val="24"/>
        </w:rPr>
        <w:t xml:space="preserve"> and power amidst the local chiefs of the Ashanti kingdom.</w:t>
      </w:r>
      <w:r w:rsidR="00607539">
        <w:rPr>
          <w:rFonts w:ascii="Times New Roman" w:hAnsi="Times New Roman" w:cs="Times New Roman"/>
          <w:sz w:val="24"/>
          <w:szCs w:val="24"/>
        </w:rPr>
        <w:t xml:space="preserve"> Their government structure included four sections, namely, state, district, lineage, and village. </w:t>
      </w:r>
      <w:r w:rsidR="00A80642">
        <w:rPr>
          <w:rFonts w:ascii="Times New Roman" w:hAnsi="Times New Roman" w:cs="Times New Roman"/>
          <w:sz w:val="24"/>
          <w:szCs w:val="24"/>
        </w:rPr>
        <w:t>Interestingly, t</w:t>
      </w:r>
      <w:r w:rsidR="00607539">
        <w:rPr>
          <w:rFonts w:ascii="Times New Roman" w:hAnsi="Times New Roman" w:cs="Times New Roman"/>
          <w:sz w:val="24"/>
          <w:szCs w:val="24"/>
        </w:rPr>
        <w:t>he lineage category was headed by chiefs and a council of elders who would advise the leaders on matters regarding the growth of the community</w:t>
      </w:r>
      <w:r w:rsidR="00341229">
        <w:rPr>
          <w:rFonts w:ascii="Times New Roman" w:hAnsi="Times New Roman" w:cs="Times New Roman"/>
          <w:sz w:val="24"/>
          <w:szCs w:val="24"/>
        </w:rPr>
        <w:t xml:space="preserve"> (</w:t>
      </w:r>
      <w:proofErr w:type="spellStart"/>
      <w:r w:rsidR="00341229">
        <w:rPr>
          <w:rFonts w:ascii="Times New Roman" w:hAnsi="Times New Roman" w:cs="Times New Roman"/>
          <w:sz w:val="24"/>
          <w:szCs w:val="24"/>
        </w:rPr>
        <w:t>McCaskie</w:t>
      </w:r>
      <w:proofErr w:type="spellEnd"/>
      <w:r w:rsidR="00341229">
        <w:rPr>
          <w:rFonts w:ascii="Times New Roman" w:hAnsi="Times New Roman" w:cs="Times New Roman"/>
          <w:sz w:val="24"/>
          <w:szCs w:val="24"/>
        </w:rPr>
        <w:t xml:space="preserve">, </w:t>
      </w:r>
      <w:r w:rsidR="00341229" w:rsidRPr="00AD0238">
        <w:rPr>
          <w:rFonts w:ascii="Times New Roman" w:hAnsi="Times New Roman" w:cs="Times New Roman"/>
          <w:sz w:val="24"/>
          <w:szCs w:val="24"/>
        </w:rPr>
        <w:t>2003).</w:t>
      </w:r>
      <w:r w:rsidR="00607539">
        <w:rPr>
          <w:rFonts w:ascii="Times New Roman" w:hAnsi="Times New Roman" w:cs="Times New Roman"/>
          <w:sz w:val="24"/>
          <w:szCs w:val="24"/>
        </w:rPr>
        <w:t xml:space="preserve"> Men in the Ashanti kingdom mostly ruled the government, and women had a small part to play when it came to political matters. </w:t>
      </w:r>
      <w:r w:rsidR="00607539">
        <w:rPr>
          <w:rFonts w:ascii="Times New Roman" w:hAnsi="Times New Roman" w:cs="Times New Roman"/>
          <w:sz w:val="24"/>
          <w:szCs w:val="24"/>
        </w:rPr>
        <w:lastRenderedPageBreak/>
        <w:t>Their political rule was solely based on a centralized monarchy, which was governed by an Asantehene</w:t>
      </w:r>
      <w:r w:rsidR="00D357A8">
        <w:rPr>
          <w:rFonts w:ascii="Times New Roman" w:hAnsi="Times New Roman" w:cs="Times New Roman"/>
          <w:sz w:val="24"/>
          <w:szCs w:val="24"/>
        </w:rPr>
        <w:t xml:space="preserve"> (King)</w:t>
      </w:r>
      <w:r w:rsidR="00607539">
        <w:rPr>
          <w:rFonts w:ascii="Times New Roman" w:hAnsi="Times New Roman" w:cs="Times New Roman"/>
          <w:sz w:val="24"/>
          <w:szCs w:val="24"/>
        </w:rPr>
        <w:t xml:space="preserve">. The Asantehene served as the judge of the high court, chief executive of the government and the commander in chief of their military. </w:t>
      </w:r>
      <w:r w:rsidR="00A80642">
        <w:rPr>
          <w:rFonts w:ascii="Times New Roman" w:hAnsi="Times New Roman" w:cs="Times New Roman"/>
          <w:sz w:val="24"/>
          <w:szCs w:val="24"/>
        </w:rPr>
        <w:t>Besides, t</w:t>
      </w:r>
      <w:r w:rsidR="001823C3">
        <w:rPr>
          <w:rFonts w:ascii="Times New Roman" w:hAnsi="Times New Roman" w:cs="Times New Roman"/>
          <w:sz w:val="24"/>
          <w:szCs w:val="24"/>
        </w:rPr>
        <w:t xml:space="preserve">he golden stool enthroned to the Asantehene provided a political authority to them. The wife to the Asantehene played a small role when it came to governance. Notably, her part was to nominate individuals for the continuation of the kingship. Once the chiefs approved the selected candidate, then they can be elected by the people. Their decision making power was shared with the national assembly that comprised of two hundred executive chiefs and provincial leaders. </w:t>
      </w:r>
      <w:r w:rsidR="00A80642">
        <w:rPr>
          <w:rFonts w:ascii="Times New Roman" w:hAnsi="Times New Roman" w:cs="Times New Roman"/>
          <w:sz w:val="24"/>
          <w:szCs w:val="24"/>
        </w:rPr>
        <w:t>In addition, t</w:t>
      </w:r>
      <w:r w:rsidR="001823C3">
        <w:rPr>
          <w:rFonts w:ascii="Times New Roman" w:hAnsi="Times New Roman" w:cs="Times New Roman"/>
          <w:sz w:val="24"/>
          <w:szCs w:val="24"/>
        </w:rPr>
        <w:t xml:space="preserve">heir purpose was to resolve issues and organize the government's business. </w:t>
      </w:r>
      <w:r w:rsidR="00D357A8">
        <w:rPr>
          <w:rFonts w:ascii="Times New Roman" w:hAnsi="Times New Roman" w:cs="Times New Roman"/>
          <w:sz w:val="24"/>
          <w:szCs w:val="24"/>
        </w:rPr>
        <w:t>Their national assembly wa</w:t>
      </w:r>
      <w:r w:rsidR="00DD1D26">
        <w:rPr>
          <w:rFonts w:ascii="Times New Roman" w:hAnsi="Times New Roman" w:cs="Times New Roman"/>
          <w:sz w:val="24"/>
          <w:szCs w:val="24"/>
        </w:rPr>
        <w:t xml:space="preserve">s known as the </w:t>
      </w:r>
      <w:proofErr w:type="spellStart"/>
      <w:r w:rsidR="00DD1D26">
        <w:rPr>
          <w:rFonts w:ascii="Times New Roman" w:hAnsi="Times New Roman" w:cs="Times New Roman"/>
          <w:sz w:val="24"/>
          <w:szCs w:val="24"/>
        </w:rPr>
        <w:t>Asantemanhyiamu</w:t>
      </w:r>
      <w:proofErr w:type="spellEnd"/>
      <w:r w:rsidR="00DD1D26">
        <w:rPr>
          <w:rFonts w:ascii="Times New Roman" w:hAnsi="Times New Roman" w:cs="Times New Roman"/>
          <w:sz w:val="24"/>
          <w:szCs w:val="24"/>
        </w:rPr>
        <w:t xml:space="preserve"> (</w:t>
      </w:r>
      <w:proofErr w:type="spellStart"/>
      <w:r w:rsidR="00DD1D26">
        <w:rPr>
          <w:rFonts w:ascii="Times New Roman" w:hAnsi="Times New Roman" w:cs="Times New Roman"/>
          <w:sz w:val="24"/>
          <w:szCs w:val="24"/>
        </w:rPr>
        <w:t>Eldredge</w:t>
      </w:r>
      <w:proofErr w:type="spellEnd"/>
      <w:r w:rsidR="00DD1D26">
        <w:rPr>
          <w:rFonts w:ascii="Times New Roman" w:hAnsi="Times New Roman" w:cs="Times New Roman"/>
          <w:sz w:val="24"/>
          <w:szCs w:val="24"/>
        </w:rPr>
        <w:t xml:space="preserve">, </w:t>
      </w:r>
      <w:r w:rsidR="00DD1D26" w:rsidRPr="00B96CF5">
        <w:rPr>
          <w:rFonts w:ascii="Times New Roman" w:hAnsi="Times New Roman" w:cs="Times New Roman"/>
          <w:sz w:val="24"/>
          <w:szCs w:val="24"/>
        </w:rPr>
        <w:t>2018)</w:t>
      </w:r>
      <w:r w:rsidR="00DD1D26">
        <w:rPr>
          <w:rFonts w:ascii="Times New Roman" w:hAnsi="Times New Roman" w:cs="Times New Roman"/>
          <w:sz w:val="24"/>
          <w:szCs w:val="24"/>
        </w:rPr>
        <w:t>.</w:t>
      </w:r>
    </w:p>
    <w:p w:rsidR="00C43084" w:rsidRPr="00A80642" w:rsidRDefault="00B41D30" w:rsidP="00A80642">
      <w:pPr>
        <w:spacing w:after="0" w:line="480" w:lineRule="auto"/>
        <w:contextualSpacing/>
        <w:jc w:val="center"/>
        <w:rPr>
          <w:rFonts w:ascii="Times New Roman" w:hAnsi="Times New Roman" w:cs="Times New Roman"/>
          <w:b/>
          <w:sz w:val="24"/>
          <w:szCs w:val="24"/>
        </w:rPr>
      </w:pPr>
      <w:r w:rsidRPr="00A80642">
        <w:rPr>
          <w:rFonts w:ascii="Times New Roman" w:hAnsi="Times New Roman" w:cs="Times New Roman"/>
          <w:b/>
          <w:sz w:val="24"/>
          <w:szCs w:val="24"/>
        </w:rPr>
        <w:t>Social</w:t>
      </w:r>
      <w:r w:rsidR="00607539" w:rsidRPr="00A80642">
        <w:rPr>
          <w:rFonts w:ascii="Times New Roman" w:hAnsi="Times New Roman" w:cs="Times New Roman"/>
          <w:b/>
          <w:sz w:val="24"/>
          <w:szCs w:val="24"/>
        </w:rPr>
        <w:t xml:space="preserve"> Structure </w:t>
      </w:r>
      <w:r w:rsidR="00A80642" w:rsidRPr="00A80642">
        <w:rPr>
          <w:rFonts w:ascii="Times New Roman" w:hAnsi="Times New Roman" w:cs="Times New Roman"/>
          <w:b/>
          <w:sz w:val="24"/>
          <w:szCs w:val="24"/>
        </w:rPr>
        <w:t xml:space="preserve">in Pre-Colonial </w:t>
      </w:r>
      <w:r w:rsidR="00607539" w:rsidRPr="00A80642">
        <w:rPr>
          <w:rFonts w:ascii="Times New Roman" w:hAnsi="Times New Roman" w:cs="Times New Roman"/>
          <w:b/>
          <w:sz w:val="24"/>
          <w:szCs w:val="24"/>
        </w:rPr>
        <w:t>Africa</w:t>
      </w:r>
    </w:p>
    <w:p w:rsidR="00542887" w:rsidRDefault="00B41D30" w:rsidP="00984B9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East Africa, each country had its social Structure. Like in the Buganda kingdom, now known as Uganda, thei</w:t>
      </w:r>
      <w:r w:rsidR="00A83F94">
        <w:rPr>
          <w:rFonts w:ascii="Times New Roman" w:hAnsi="Times New Roman" w:cs="Times New Roman"/>
          <w:sz w:val="24"/>
          <w:szCs w:val="24"/>
        </w:rPr>
        <w:t>r social Structure was divided into different social classes where the royal family was considered as a high class in the society.</w:t>
      </w:r>
      <w:r w:rsidR="004B0DA8">
        <w:rPr>
          <w:rFonts w:ascii="Times New Roman" w:hAnsi="Times New Roman" w:cs="Times New Roman"/>
          <w:sz w:val="24"/>
          <w:szCs w:val="24"/>
        </w:rPr>
        <w:t xml:space="preserve"> The second place in society was for the chiefs who ruled over the peasants in the community</w:t>
      </w:r>
      <w:r w:rsidR="00E01F3B">
        <w:rPr>
          <w:rFonts w:ascii="Times New Roman" w:hAnsi="Times New Roman" w:cs="Times New Roman"/>
          <w:sz w:val="24"/>
          <w:szCs w:val="24"/>
        </w:rPr>
        <w:t xml:space="preserve"> (Ramadhan, </w:t>
      </w:r>
      <w:r w:rsidR="00E01F3B" w:rsidRPr="00B96CF5">
        <w:rPr>
          <w:rFonts w:ascii="Times New Roman" w:hAnsi="Times New Roman" w:cs="Times New Roman"/>
          <w:sz w:val="24"/>
          <w:szCs w:val="24"/>
        </w:rPr>
        <w:t>2018)</w:t>
      </w:r>
      <w:r w:rsidR="004B0DA8">
        <w:rPr>
          <w:rFonts w:ascii="Times New Roman" w:hAnsi="Times New Roman" w:cs="Times New Roman"/>
          <w:sz w:val="24"/>
          <w:szCs w:val="24"/>
        </w:rPr>
        <w:t>.</w:t>
      </w:r>
      <w:r w:rsidR="00A83F94">
        <w:rPr>
          <w:rFonts w:ascii="Times New Roman" w:hAnsi="Times New Roman" w:cs="Times New Roman"/>
          <w:sz w:val="24"/>
          <w:szCs w:val="24"/>
        </w:rPr>
        <w:t xml:space="preserve"> </w:t>
      </w:r>
      <w:r w:rsidR="00A93110">
        <w:rPr>
          <w:rFonts w:ascii="Times New Roman" w:hAnsi="Times New Roman" w:cs="Times New Roman"/>
          <w:sz w:val="24"/>
          <w:szCs w:val="24"/>
        </w:rPr>
        <w:t xml:space="preserve">They believed in many gods as well, for instance, Katonda was the creator whose place was in heaven and the prayed to Katonda every morning and it was conducted by the head of the homestead. Mukasa was the goddess of fertility. They worshipped her so as she could bless the land with livestock, children and plenty of food. </w:t>
      </w:r>
      <w:r w:rsidR="00A80642">
        <w:rPr>
          <w:rFonts w:ascii="Times New Roman" w:hAnsi="Times New Roman" w:cs="Times New Roman"/>
          <w:sz w:val="24"/>
          <w:szCs w:val="24"/>
        </w:rPr>
        <w:t>Besides, t</w:t>
      </w:r>
      <w:r w:rsidR="00A93110">
        <w:rPr>
          <w:rFonts w:ascii="Times New Roman" w:hAnsi="Times New Roman" w:cs="Times New Roman"/>
          <w:sz w:val="24"/>
          <w:szCs w:val="24"/>
        </w:rPr>
        <w:t>hey believed that ancestral spirits existed</w:t>
      </w:r>
      <w:r>
        <w:rPr>
          <w:rFonts w:ascii="Times New Roman" w:hAnsi="Times New Roman" w:cs="Times New Roman"/>
          <w:sz w:val="24"/>
          <w:szCs w:val="24"/>
        </w:rPr>
        <w:t xml:space="preserve">, and </w:t>
      </w:r>
      <w:r w:rsidR="00A93110">
        <w:rPr>
          <w:rFonts w:ascii="Times New Roman" w:hAnsi="Times New Roman" w:cs="Times New Roman"/>
          <w:sz w:val="24"/>
          <w:szCs w:val="24"/>
        </w:rPr>
        <w:t xml:space="preserve">their primary purpose was to ensure there was discipline among the clansmen, and they were contacted through </w:t>
      </w:r>
      <w:r>
        <w:rPr>
          <w:rFonts w:ascii="Times New Roman" w:hAnsi="Times New Roman" w:cs="Times New Roman"/>
          <w:sz w:val="24"/>
          <w:szCs w:val="24"/>
        </w:rPr>
        <w:t>prophets. Pre-colonial Uganda valued polygamy so much; they believed that a man is blessed if they had many wives and children who will continue their legacy, especially male children</w:t>
      </w:r>
      <w:r w:rsidR="00E01F3B">
        <w:rPr>
          <w:rFonts w:ascii="Times New Roman" w:hAnsi="Times New Roman" w:cs="Times New Roman"/>
          <w:sz w:val="24"/>
          <w:szCs w:val="24"/>
        </w:rPr>
        <w:t xml:space="preserve"> (</w:t>
      </w:r>
      <w:proofErr w:type="spellStart"/>
      <w:r w:rsidR="00E01F3B" w:rsidRPr="00B96CF5">
        <w:rPr>
          <w:rFonts w:ascii="Times New Roman" w:hAnsi="Times New Roman" w:cs="Times New Roman"/>
          <w:sz w:val="24"/>
          <w:szCs w:val="24"/>
        </w:rPr>
        <w:t>Mosco</w:t>
      </w:r>
      <w:r w:rsidR="00E01F3B">
        <w:rPr>
          <w:rFonts w:ascii="Times New Roman" w:hAnsi="Times New Roman" w:cs="Times New Roman"/>
          <w:sz w:val="24"/>
          <w:szCs w:val="24"/>
        </w:rPr>
        <w:t>na</w:t>
      </w:r>
      <w:proofErr w:type="spellEnd"/>
      <w:r w:rsidR="00E01F3B">
        <w:rPr>
          <w:rFonts w:ascii="Times New Roman" w:hAnsi="Times New Roman" w:cs="Times New Roman"/>
          <w:sz w:val="24"/>
          <w:szCs w:val="24"/>
        </w:rPr>
        <w:t xml:space="preserve"> et al., </w:t>
      </w:r>
      <w:r w:rsidR="00E01F3B" w:rsidRPr="00B96CF5">
        <w:rPr>
          <w:rFonts w:ascii="Times New Roman" w:hAnsi="Times New Roman" w:cs="Times New Roman"/>
          <w:sz w:val="24"/>
          <w:szCs w:val="24"/>
        </w:rPr>
        <w:t>2018)</w:t>
      </w:r>
      <w:r>
        <w:rPr>
          <w:rFonts w:ascii="Times New Roman" w:hAnsi="Times New Roman" w:cs="Times New Roman"/>
          <w:sz w:val="24"/>
          <w:szCs w:val="24"/>
        </w:rPr>
        <w:t>. When it came to work, they divide</w:t>
      </w:r>
      <w:r w:rsidR="00A80642">
        <w:rPr>
          <w:rFonts w:ascii="Times New Roman" w:hAnsi="Times New Roman" w:cs="Times New Roman"/>
          <w:sz w:val="24"/>
          <w:szCs w:val="24"/>
        </w:rPr>
        <w:t>d</w:t>
      </w:r>
      <w:r>
        <w:rPr>
          <w:rFonts w:ascii="Times New Roman" w:hAnsi="Times New Roman" w:cs="Times New Roman"/>
          <w:sz w:val="24"/>
          <w:szCs w:val="24"/>
        </w:rPr>
        <w:t xml:space="preserve"> labor among men and </w:t>
      </w:r>
      <w:r>
        <w:rPr>
          <w:rFonts w:ascii="Times New Roman" w:hAnsi="Times New Roman" w:cs="Times New Roman"/>
          <w:sz w:val="24"/>
          <w:szCs w:val="24"/>
        </w:rPr>
        <w:lastRenderedPageBreak/>
        <w:t>women. Women were responsible for farming and taking care of household chores while the men were responsible for building houses, fighting when there was war, and making cloths.</w:t>
      </w:r>
    </w:p>
    <w:p w:rsidR="00C43084" w:rsidRPr="00A80642" w:rsidRDefault="00B41D30" w:rsidP="00A80642">
      <w:pPr>
        <w:spacing w:after="0" w:line="480" w:lineRule="auto"/>
        <w:contextualSpacing/>
        <w:jc w:val="center"/>
        <w:rPr>
          <w:rFonts w:ascii="Times New Roman" w:hAnsi="Times New Roman" w:cs="Times New Roman"/>
          <w:b/>
          <w:sz w:val="24"/>
          <w:szCs w:val="24"/>
        </w:rPr>
      </w:pPr>
      <w:r w:rsidRPr="00A80642">
        <w:rPr>
          <w:rFonts w:ascii="Times New Roman" w:hAnsi="Times New Roman" w:cs="Times New Roman"/>
          <w:b/>
          <w:sz w:val="24"/>
          <w:szCs w:val="24"/>
        </w:rPr>
        <w:t>Economic</w:t>
      </w:r>
      <w:r w:rsidR="00607539" w:rsidRPr="00A80642">
        <w:rPr>
          <w:rFonts w:ascii="Times New Roman" w:hAnsi="Times New Roman" w:cs="Times New Roman"/>
          <w:b/>
          <w:sz w:val="24"/>
          <w:szCs w:val="24"/>
        </w:rPr>
        <w:t xml:space="preserve"> Structure </w:t>
      </w:r>
      <w:r w:rsidR="00A80642" w:rsidRPr="00A80642">
        <w:rPr>
          <w:rFonts w:ascii="Times New Roman" w:hAnsi="Times New Roman" w:cs="Times New Roman"/>
          <w:b/>
          <w:sz w:val="24"/>
          <w:szCs w:val="24"/>
        </w:rPr>
        <w:t xml:space="preserve">in Pre-Colonial </w:t>
      </w:r>
      <w:r w:rsidR="00607539" w:rsidRPr="00A80642">
        <w:rPr>
          <w:rFonts w:ascii="Times New Roman" w:hAnsi="Times New Roman" w:cs="Times New Roman"/>
          <w:b/>
          <w:sz w:val="24"/>
          <w:szCs w:val="24"/>
        </w:rPr>
        <w:t>Africa</w:t>
      </w:r>
    </w:p>
    <w:p w:rsidR="007E7FB7" w:rsidRDefault="00B41D30" w:rsidP="00984B9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Before colonization, African countries engaged in farming, </w:t>
      </w:r>
      <w:r w:rsidR="007E79D5">
        <w:rPr>
          <w:rFonts w:ascii="Times New Roman" w:hAnsi="Times New Roman" w:cs="Times New Roman"/>
          <w:sz w:val="24"/>
          <w:szCs w:val="24"/>
        </w:rPr>
        <w:t xml:space="preserve">mining, trading, hunting, and gathering. </w:t>
      </w:r>
      <w:r w:rsidR="00177F20">
        <w:rPr>
          <w:rFonts w:ascii="Times New Roman" w:hAnsi="Times New Roman" w:cs="Times New Roman"/>
          <w:sz w:val="24"/>
          <w:szCs w:val="24"/>
        </w:rPr>
        <w:t>These activities were what boosted the economy of most African countries through trading. Communities that could not do farming traded their produce with communities that practiced fishing or mining</w:t>
      </w:r>
      <w:r w:rsidR="00090506">
        <w:rPr>
          <w:rFonts w:ascii="Times New Roman" w:hAnsi="Times New Roman" w:cs="Times New Roman"/>
          <w:sz w:val="24"/>
          <w:szCs w:val="24"/>
        </w:rPr>
        <w:t xml:space="preserve">. </w:t>
      </w:r>
      <w:r w:rsidR="00FF3E6F">
        <w:rPr>
          <w:rFonts w:ascii="Times New Roman" w:hAnsi="Times New Roman" w:cs="Times New Roman"/>
          <w:sz w:val="24"/>
          <w:szCs w:val="24"/>
        </w:rPr>
        <w:t xml:space="preserve">These exchanges in local and even distant markets encouraged interrelations and cooperation between different communities. </w:t>
      </w:r>
      <w:r w:rsidR="00A80642">
        <w:rPr>
          <w:rFonts w:ascii="Times New Roman" w:hAnsi="Times New Roman" w:cs="Times New Roman"/>
          <w:sz w:val="24"/>
          <w:szCs w:val="24"/>
        </w:rPr>
        <w:t>Remarkably, t</w:t>
      </w:r>
      <w:r w:rsidR="00FF3E6F">
        <w:rPr>
          <w:rFonts w:ascii="Times New Roman" w:hAnsi="Times New Roman" w:cs="Times New Roman"/>
          <w:sz w:val="24"/>
          <w:szCs w:val="24"/>
        </w:rPr>
        <w:t xml:space="preserve">hey were able to achieve this by organizing different market days in different villages where the exchanges would take place. In West Africa, gold dominated most of their trades </w:t>
      </w:r>
      <w:r w:rsidR="001E1B00">
        <w:rPr>
          <w:rFonts w:ascii="Times New Roman" w:hAnsi="Times New Roman" w:cs="Times New Roman"/>
          <w:sz w:val="24"/>
          <w:szCs w:val="24"/>
        </w:rPr>
        <w:t>before they became overrun by salt and copper due to demand</w:t>
      </w:r>
      <w:r w:rsidR="00176F63">
        <w:rPr>
          <w:rFonts w:ascii="Times New Roman" w:hAnsi="Times New Roman" w:cs="Times New Roman"/>
          <w:sz w:val="24"/>
          <w:szCs w:val="24"/>
        </w:rPr>
        <w:t xml:space="preserve"> (</w:t>
      </w:r>
      <w:proofErr w:type="spellStart"/>
      <w:r w:rsidR="00176F63">
        <w:rPr>
          <w:rFonts w:ascii="Times New Roman" w:hAnsi="Times New Roman" w:cs="Times New Roman"/>
          <w:sz w:val="24"/>
          <w:szCs w:val="24"/>
        </w:rPr>
        <w:t>Jerven</w:t>
      </w:r>
      <w:proofErr w:type="spellEnd"/>
      <w:r w:rsidR="00176F63">
        <w:rPr>
          <w:rFonts w:ascii="Times New Roman" w:hAnsi="Times New Roman" w:cs="Times New Roman"/>
          <w:sz w:val="24"/>
          <w:szCs w:val="24"/>
        </w:rPr>
        <w:t xml:space="preserve">, </w:t>
      </w:r>
      <w:r w:rsidR="00176F63" w:rsidRPr="00B96CF5">
        <w:rPr>
          <w:rFonts w:ascii="Times New Roman" w:hAnsi="Times New Roman" w:cs="Times New Roman"/>
          <w:sz w:val="24"/>
          <w:szCs w:val="24"/>
        </w:rPr>
        <w:t>2016)</w:t>
      </w:r>
      <w:r w:rsidR="001E1B00">
        <w:rPr>
          <w:rFonts w:ascii="Times New Roman" w:hAnsi="Times New Roman" w:cs="Times New Roman"/>
          <w:sz w:val="24"/>
          <w:szCs w:val="24"/>
        </w:rPr>
        <w:t>. They used these products for long-distance trading along the Sahara desert.</w:t>
      </w:r>
      <w:r w:rsidR="003675C4">
        <w:rPr>
          <w:rFonts w:ascii="Times New Roman" w:hAnsi="Times New Roman" w:cs="Times New Roman"/>
          <w:sz w:val="24"/>
          <w:szCs w:val="24"/>
        </w:rPr>
        <w:t xml:space="preserve"> </w:t>
      </w:r>
      <w:r w:rsidR="00A80642">
        <w:rPr>
          <w:rFonts w:ascii="Times New Roman" w:hAnsi="Times New Roman" w:cs="Times New Roman"/>
          <w:sz w:val="24"/>
          <w:szCs w:val="24"/>
        </w:rPr>
        <w:t>On the other hand, i</w:t>
      </w:r>
      <w:r w:rsidR="00542887">
        <w:rPr>
          <w:rFonts w:ascii="Times New Roman" w:hAnsi="Times New Roman" w:cs="Times New Roman"/>
          <w:sz w:val="24"/>
          <w:szCs w:val="24"/>
        </w:rPr>
        <w:t>n East Africa, the case was similar since agriculture was the primary source of income, followed by livestock. One was considered wealthy when they possessed the</w:t>
      </w:r>
      <w:r w:rsidR="004B0DA8">
        <w:rPr>
          <w:rFonts w:ascii="Times New Roman" w:hAnsi="Times New Roman" w:cs="Times New Roman"/>
          <w:sz w:val="24"/>
          <w:szCs w:val="24"/>
        </w:rPr>
        <w:t xml:space="preserve">se in large quantities because it meant during trading, the market will be full of goods. They built a center where these exchanges would be taking place, thus improving its infrastructure and developing towns such as Mombasa old town where trade still takes place today.  </w:t>
      </w:r>
    </w:p>
    <w:p w:rsidR="00595B95" w:rsidRDefault="00DF3E1F" w:rsidP="00595B9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summation, h</w:t>
      </w:r>
      <w:r w:rsidR="00595B95">
        <w:rPr>
          <w:rFonts w:ascii="Times New Roman" w:hAnsi="Times New Roman" w:cs="Times New Roman"/>
          <w:sz w:val="24"/>
          <w:szCs w:val="24"/>
        </w:rPr>
        <w:t>aving discussed the political, social and economic structures in pre-colonial Africa, it is clear that Africa and Africans had a way of life before colonization. Although Africa was not developed like other European countries, it had its own values, resources, wealth and stru</w:t>
      </w:r>
      <w:r w:rsidR="0070318A">
        <w:rPr>
          <w:rFonts w:ascii="Times New Roman" w:hAnsi="Times New Roman" w:cs="Times New Roman"/>
          <w:sz w:val="24"/>
          <w:szCs w:val="24"/>
        </w:rPr>
        <w:t>ctures th</w:t>
      </w:r>
      <w:bookmarkStart w:id="0" w:name="_GoBack"/>
      <w:bookmarkEnd w:id="0"/>
      <w:r w:rsidR="0070318A">
        <w:rPr>
          <w:rFonts w:ascii="Times New Roman" w:hAnsi="Times New Roman" w:cs="Times New Roman"/>
          <w:sz w:val="24"/>
          <w:szCs w:val="24"/>
        </w:rPr>
        <w:t>at attracted the colonial masters.</w:t>
      </w:r>
    </w:p>
    <w:p w:rsidR="00595B95" w:rsidRPr="00A87361" w:rsidRDefault="00595B95" w:rsidP="00984B92">
      <w:pPr>
        <w:spacing w:after="0" w:line="480" w:lineRule="auto"/>
        <w:ind w:firstLine="720"/>
        <w:contextualSpacing/>
        <w:rPr>
          <w:rFonts w:ascii="Times New Roman" w:hAnsi="Times New Roman" w:cs="Times New Roman"/>
          <w:sz w:val="24"/>
          <w:szCs w:val="24"/>
        </w:rPr>
      </w:pPr>
    </w:p>
    <w:p w:rsidR="0070318A" w:rsidRDefault="0070318A" w:rsidP="0070318A">
      <w:pPr>
        <w:spacing w:after="0" w:line="480" w:lineRule="auto"/>
        <w:contextualSpacing/>
        <w:rPr>
          <w:rFonts w:ascii="Times New Roman" w:hAnsi="Times New Roman" w:cs="Times New Roman"/>
          <w:sz w:val="24"/>
          <w:szCs w:val="24"/>
        </w:rPr>
      </w:pPr>
    </w:p>
    <w:p w:rsidR="0070318A" w:rsidRDefault="0070318A" w:rsidP="0070318A">
      <w:pPr>
        <w:spacing w:after="0" w:line="480" w:lineRule="auto"/>
        <w:contextualSpacing/>
        <w:jc w:val="center"/>
        <w:rPr>
          <w:rFonts w:ascii="Times New Roman" w:hAnsi="Times New Roman" w:cs="Times New Roman"/>
          <w:sz w:val="24"/>
          <w:szCs w:val="24"/>
        </w:rPr>
      </w:pPr>
    </w:p>
    <w:p w:rsidR="0086698F" w:rsidRPr="0086698F" w:rsidRDefault="00B41D30" w:rsidP="00B96CF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AD0238" w:rsidRDefault="00EA35C2" w:rsidP="00AD0238">
      <w:pPr>
        <w:spacing w:after="0" w:line="480" w:lineRule="auto"/>
        <w:ind w:left="720" w:hanging="720"/>
        <w:contextualSpacing/>
        <w:rPr>
          <w:rFonts w:ascii="Times New Roman" w:hAnsi="Times New Roman" w:cs="Times New Roman"/>
          <w:sz w:val="24"/>
          <w:szCs w:val="24"/>
        </w:rPr>
      </w:pPr>
      <w:r w:rsidRPr="00EA35C2">
        <w:rPr>
          <w:rFonts w:ascii="Times New Roman" w:hAnsi="Times New Roman" w:cs="Times New Roman"/>
          <w:sz w:val="24"/>
          <w:szCs w:val="24"/>
        </w:rPr>
        <w:t>Albert, I. O., &amp; Phillips, J. E. (2005). Data collection and Interpretation in the Social History of Africa. </w:t>
      </w:r>
      <w:r w:rsidRPr="00EA35C2">
        <w:rPr>
          <w:rFonts w:ascii="Times New Roman" w:hAnsi="Times New Roman" w:cs="Times New Roman"/>
          <w:i/>
          <w:iCs/>
          <w:sz w:val="24"/>
          <w:szCs w:val="24"/>
        </w:rPr>
        <w:t>Writing African History</w:t>
      </w:r>
      <w:r w:rsidRPr="00EA35C2">
        <w:rPr>
          <w:rFonts w:ascii="Times New Roman" w:hAnsi="Times New Roman" w:cs="Times New Roman"/>
          <w:sz w:val="24"/>
          <w:szCs w:val="24"/>
        </w:rPr>
        <w:t>, 287-307.</w:t>
      </w:r>
    </w:p>
    <w:p w:rsidR="00B96CF5" w:rsidRDefault="00B96CF5" w:rsidP="00AD0238">
      <w:pPr>
        <w:spacing w:after="0" w:line="480" w:lineRule="auto"/>
        <w:ind w:left="720" w:hanging="720"/>
        <w:contextualSpacing/>
        <w:rPr>
          <w:rFonts w:ascii="Times New Roman" w:hAnsi="Times New Roman" w:cs="Times New Roman"/>
          <w:sz w:val="24"/>
          <w:szCs w:val="24"/>
        </w:rPr>
      </w:pPr>
      <w:proofErr w:type="spellStart"/>
      <w:r w:rsidRPr="00B96CF5">
        <w:rPr>
          <w:rFonts w:ascii="Times New Roman" w:hAnsi="Times New Roman" w:cs="Times New Roman"/>
          <w:sz w:val="24"/>
          <w:szCs w:val="24"/>
        </w:rPr>
        <w:t>Eldredge</w:t>
      </w:r>
      <w:proofErr w:type="spellEnd"/>
      <w:r w:rsidRPr="00B96CF5">
        <w:rPr>
          <w:rFonts w:ascii="Times New Roman" w:hAnsi="Times New Roman" w:cs="Times New Roman"/>
          <w:sz w:val="24"/>
          <w:szCs w:val="24"/>
        </w:rPr>
        <w:t>, E. A. (2018). Pre-colonial Political Institutions: Relevance for Contemporary Africa. In </w:t>
      </w:r>
      <w:r w:rsidRPr="00B96CF5">
        <w:rPr>
          <w:rFonts w:ascii="Times New Roman" w:hAnsi="Times New Roman" w:cs="Times New Roman"/>
          <w:i/>
          <w:iCs/>
          <w:sz w:val="24"/>
          <w:szCs w:val="24"/>
        </w:rPr>
        <w:t>The Palgrave Handbook of African Politics, Governance and Development</w:t>
      </w:r>
      <w:r w:rsidRPr="00B96CF5">
        <w:rPr>
          <w:rFonts w:ascii="Times New Roman" w:hAnsi="Times New Roman" w:cs="Times New Roman"/>
          <w:sz w:val="24"/>
          <w:szCs w:val="24"/>
        </w:rPr>
        <w:t> (pp. 137-157). Palgrave Macmillan, New York.</w:t>
      </w:r>
    </w:p>
    <w:p w:rsidR="00B96CF5" w:rsidRDefault="00B96CF5" w:rsidP="00AD0238">
      <w:pPr>
        <w:spacing w:after="0" w:line="480" w:lineRule="auto"/>
        <w:ind w:left="720" w:hanging="720"/>
        <w:contextualSpacing/>
        <w:rPr>
          <w:rFonts w:ascii="Times New Roman" w:hAnsi="Times New Roman" w:cs="Times New Roman"/>
          <w:sz w:val="24"/>
          <w:szCs w:val="24"/>
        </w:rPr>
      </w:pPr>
      <w:proofErr w:type="spellStart"/>
      <w:r w:rsidRPr="00B96CF5">
        <w:rPr>
          <w:rFonts w:ascii="Times New Roman" w:hAnsi="Times New Roman" w:cs="Times New Roman"/>
          <w:sz w:val="24"/>
          <w:szCs w:val="24"/>
        </w:rPr>
        <w:t>Jerven</w:t>
      </w:r>
      <w:proofErr w:type="spellEnd"/>
      <w:r w:rsidRPr="00B96CF5">
        <w:rPr>
          <w:rFonts w:ascii="Times New Roman" w:hAnsi="Times New Roman" w:cs="Times New Roman"/>
          <w:sz w:val="24"/>
          <w:szCs w:val="24"/>
        </w:rPr>
        <w:t>, M. (2016). Capitalism in Pre-Colonial Africa: A Review. </w:t>
      </w:r>
      <w:r w:rsidRPr="00B96CF5">
        <w:rPr>
          <w:rFonts w:ascii="Times New Roman" w:hAnsi="Times New Roman" w:cs="Times New Roman"/>
          <w:i/>
          <w:iCs/>
          <w:sz w:val="24"/>
          <w:szCs w:val="24"/>
        </w:rPr>
        <w:t>African Economic History Working Paper Series</w:t>
      </w:r>
      <w:r w:rsidRPr="00B96CF5">
        <w:rPr>
          <w:rFonts w:ascii="Times New Roman" w:hAnsi="Times New Roman" w:cs="Times New Roman"/>
          <w:sz w:val="24"/>
          <w:szCs w:val="24"/>
        </w:rPr>
        <w:t>, (27).</w:t>
      </w:r>
    </w:p>
    <w:p w:rsidR="00AD0238" w:rsidRDefault="00AD0238" w:rsidP="00AD0238">
      <w:pPr>
        <w:spacing w:after="0" w:line="480" w:lineRule="auto"/>
        <w:ind w:left="720" w:hanging="720"/>
        <w:contextualSpacing/>
        <w:rPr>
          <w:rFonts w:ascii="Times New Roman" w:hAnsi="Times New Roman" w:cs="Times New Roman"/>
          <w:sz w:val="24"/>
          <w:szCs w:val="24"/>
        </w:rPr>
      </w:pPr>
      <w:proofErr w:type="spellStart"/>
      <w:r w:rsidRPr="00AD0238">
        <w:rPr>
          <w:rFonts w:ascii="Times New Roman" w:hAnsi="Times New Roman" w:cs="Times New Roman"/>
          <w:sz w:val="24"/>
          <w:szCs w:val="24"/>
        </w:rPr>
        <w:t>McCaskie</w:t>
      </w:r>
      <w:proofErr w:type="spellEnd"/>
      <w:r w:rsidRPr="00AD0238">
        <w:rPr>
          <w:rFonts w:ascii="Times New Roman" w:hAnsi="Times New Roman" w:cs="Times New Roman"/>
          <w:sz w:val="24"/>
          <w:szCs w:val="24"/>
        </w:rPr>
        <w:t>, T. C. (2003). </w:t>
      </w:r>
      <w:r w:rsidRPr="00AD0238">
        <w:rPr>
          <w:rFonts w:ascii="Times New Roman" w:hAnsi="Times New Roman" w:cs="Times New Roman"/>
          <w:i/>
          <w:iCs/>
          <w:sz w:val="24"/>
          <w:szCs w:val="24"/>
        </w:rPr>
        <w:t>State and society in pre-colonial Asante</w:t>
      </w:r>
      <w:r w:rsidRPr="00AD0238">
        <w:rPr>
          <w:rFonts w:ascii="Times New Roman" w:hAnsi="Times New Roman" w:cs="Times New Roman"/>
          <w:sz w:val="24"/>
          <w:szCs w:val="24"/>
        </w:rPr>
        <w:t> (Vol. 79). Cambridge University Press.</w:t>
      </w:r>
    </w:p>
    <w:p w:rsidR="00AD0238" w:rsidRDefault="00B96CF5" w:rsidP="00AD0238">
      <w:pPr>
        <w:spacing w:after="0" w:line="480" w:lineRule="auto"/>
        <w:ind w:left="720" w:hanging="720"/>
        <w:contextualSpacing/>
        <w:rPr>
          <w:rFonts w:ascii="Times New Roman" w:hAnsi="Times New Roman" w:cs="Times New Roman"/>
          <w:sz w:val="24"/>
          <w:szCs w:val="24"/>
        </w:rPr>
      </w:pPr>
      <w:proofErr w:type="spellStart"/>
      <w:r w:rsidRPr="00B96CF5">
        <w:rPr>
          <w:rFonts w:ascii="Times New Roman" w:hAnsi="Times New Roman" w:cs="Times New Roman"/>
          <w:sz w:val="24"/>
          <w:szCs w:val="24"/>
        </w:rPr>
        <w:t>Moscona</w:t>
      </w:r>
      <w:proofErr w:type="spellEnd"/>
      <w:r w:rsidRPr="00B96CF5">
        <w:rPr>
          <w:rFonts w:ascii="Times New Roman" w:hAnsi="Times New Roman" w:cs="Times New Roman"/>
          <w:sz w:val="24"/>
          <w:szCs w:val="24"/>
        </w:rPr>
        <w:t>, J., Nunn, N., &amp; Robinson, J. A. (2018). </w:t>
      </w:r>
      <w:r w:rsidRPr="00B96CF5">
        <w:rPr>
          <w:rFonts w:ascii="Times New Roman" w:hAnsi="Times New Roman" w:cs="Times New Roman"/>
          <w:i/>
          <w:iCs/>
          <w:sz w:val="24"/>
          <w:szCs w:val="24"/>
        </w:rPr>
        <w:t xml:space="preserve">Social structure and conflict: Evidence from </w:t>
      </w:r>
      <w:proofErr w:type="spellStart"/>
      <w:r w:rsidRPr="00B96CF5">
        <w:rPr>
          <w:rFonts w:ascii="Times New Roman" w:hAnsi="Times New Roman" w:cs="Times New Roman"/>
          <w:i/>
          <w:iCs/>
          <w:sz w:val="24"/>
          <w:szCs w:val="24"/>
        </w:rPr>
        <w:t>sub-saharan</w:t>
      </w:r>
      <w:proofErr w:type="spellEnd"/>
      <w:r w:rsidRPr="00B96CF5">
        <w:rPr>
          <w:rFonts w:ascii="Times New Roman" w:hAnsi="Times New Roman" w:cs="Times New Roman"/>
          <w:i/>
          <w:iCs/>
          <w:sz w:val="24"/>
          <w:szCs w:val="24"/>
        </w:rPr>
        <w:t xml:space="preserve"> </w:t>
      </w:r>
      <w:proofErr w:type="spellStart"/>
      <w:proofErr w:type="gramStart"/>
      <w:r w:rsidRPr="00B96CF5">
        <w:rPr>
          <w:rFonts w:ascii="Times New Roman" w:hAnsi="Times New Roman" w:cs="Times New Roman"/>
          <w:i/>
          <w:iCs/>
          <w:sz w:val="24"/>
          <w:szCs w:val="24"/>
        </w:rPr>
        <w:t>africa</w:t>
      </w:r>
      <w:proofErr w:type="spellEnd"/>
      <w:proofErr w:type="gramEnd"/>
      <w:r w:rsidRPr="00B96CF5">
        <w:rPr>
          <w:rFonts w:ascii="Times New Roman" w:hAnsi="Times New Roman" w:cs="Times New Roman"/>
          <w:sz w:val="24"/>
          <w:szCs w:val="24"/>
        </w:rPr>
        <w:t>. National Bureau of Economic Research.</w:t>
      </w:r>
    </w:p>
    <w:p w:rsidR="00B96CF5" w:rsidRPr="00B96CF5" w:rsidRDefault="00B96CF5" w:rsidP="00AD0238">
      <w:pPr>
        <w:spacing w:after="0" w:line="480" w:lineRule="auto"/>
        <w:ind w:left="720" w:hanging="720"/>
        <w:contextualSpacing/>
        <w:rPr>
          <w:rFonts w:ascii="Times New Roman" w:hAnsi="Times New Roman" w:cs="Times New Roman"/>
          <w:sz w:val="24"/>
          <w:szCs w:val="24"/>
        </w:rPr>
      </w:pPr>
      <w:r w:rsidRPr="00B96CF5">
        <w:rPr>
          <w:rFonts w:ascii="Times New Roman" w:hAnsi="Times New Roman" w:cs="Times New Roman"/>
          <w:sz w:val="24"/>
          <w:szCs w:val="24"/>
        </w:rPr>
        <w:t>Ramadhan, H. (2018). Analysis of the pre-colonial, colonial and post-colonial bureaucracy of Buganda: The major milestones in its development.</w:t>
      </w:r>
    </w:p>
    <w:p w:rsidR="001B1EC4" w:rsidRPr="00B96CF5" w:rsidRDefault="001B1EC4" w:rsidP="00AD0238">
      <w:pPr>
        <w:spacing w:after="0" w:line="480" w:lineRule="auto"/>
        <w:ind w:left="720" w:hanging="720"/>
        <w:contextualSpacing/>
        <w:rPr>
          <w:rFonts w:ascii="Times New Roman" w:hAnsi="Times New Roman" w:cs="Times New Roman"/>
          <w:sz w:val="24"/>
          <w:szCs w:val="24"/>
        </w:rPr>
      </w:pPr>
    </w:p>
    <w:p w:rsidR="001B1EC4" w:rsidRDefault="001B1EC4" w:rsidP="00AD0238">
      <w:pPr>
        <w:spacing w:after="0" w:line="480" w:lineRule="auto"/>
        <w:ind w:left="720" w:hanging="720"/>
        <w:contextualSpacing/>
      </w:pPr>
    </w:p>
    <w:p w:rsidR="001B1EC4" w:rsidRDefault="001B1EC4" w:rsidP="00FF3163">
      <w:pPr>
        <w:spacing w:after="0" w:line="480" w:lineRule="auto"/>
        <w:ind w:firstLine="720"/>
        <w:contextualSpacing/>
      </w:pPr>
    </w:p>
    <w:p w:rsidR="001B1EC4" w:rsidRDefault="001B1EC4" w:rsidP="00FF3163">
      <w:pPr>
        <w:spacing w:after="0" w:line="480" w:lineRule="auto"/>
        <w:ind w:firstLine="720"/>
        <w:contextualSpacing/>
      </w:pPr>
    </w:p>
    <w:p w:rsidR="001B1EC4" w:rsidRDefault="001B1EC4" w:rsidP="00FF3163">
      <w:pPr>
        <w:spacing w:after="0" w:line="480" w:lineRule="auto"/>
        <w:ind w:firstLine="720"/>
        <w:contextualSpacing/>
      </w:pPr>
    </w:p>
    <w:sectPr w:rsidR="001B1EC4" w:rsidSect="00A02E82">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1235" w:rsidRDefault="000E1235">
      <w:pPr>
        <w:spacing w:after="0" w:line="240" w:lineRule="auto"/>
      </w:pPr>
      <w:r>
        <w:separator/>
      </w:r>
    </w:p>
  </w:endnote>
  <w:endnote w:type="continuationSeparator" w:id="0">
    <w:p w:rsidR="000E1235" w:rsidRDefault="000E1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1235" w:rsidRDefault="000E1235">
      <w:pPr>
        <w:spacing w:after="0" w:line="240" w:lineRule="auto"/>
      </w:pPr>
      <w:r>
        <w:separator/>
      </w:r>
    </w:p>
  </w:footnote>
  <w:footnote w:type="continuationSeparator" w:id="0">
    <w:p w:rsidR="000E1235" w:rsidRDefault="000E12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E82" w:rsidRPr="00A80642" w:rsidRDefault="00B41D30" w:rsidP="00CB75FA">
    <w:pPr>
      <w:pStyle w:val="Header"/>
      <w:spacing w:line="480" w:lineRule="auto"/>
      <w:rPr>
        <w:rFonts w:ascii="Times New Roman" w:hAnsi="Times New Roman" w:cs="Times New Roman"/>
      </w:rPr>
    </w:pPr>
    <w:r w:rsidRPr="00A80642">
      <w:rPr>
        <w:rFonts w:ascii="Times New Roman" w:hAnsi="Times New Roman" w:cs="Times New Roman"/>
      </w:rPr>
      <w:t>POLITICAL, SOCIAL AND ECONOMIC STRUCTURES IN PRE-COLONIAL AFRICA</w:t>
    </w:r>
    <w:sdt>
      <w:sdtPr>
        <w:rPr>
          <w:rFonts w:ascii="Times New Roman" w:hAnsi="Times New Roman" w:cs="Times New Roman"/>
        </w:rPr>
        <w:id w:val="-724522058"/>
        <w:docPartObj>
          <w:docPartGallery w:val="Page Numbers (Top of Page)"/>
          <w:docPartUnique/>
        </w:docPartObj>
      </w:sdtPr>
      <w:sdtEndPr/>
      <w:sdtContent>
        <w:r w:rsidR="00A80642">
          <w:rPr>
            <w:rFonts w:ascii="Times New Roman" w:hAnsi="Times New Roman" w:cs="Times New Roman"/>
          </w:rPr>
          <w:tab/>
        </w:r>
        <w:r w:rsidRPr="00A80642">
          <w:rPr>
            <w:rFonts w:ascii="Times New Roman" w:hAnsi="Times New Roman" w:cs="Times New Roman"/>
          </w:rPr>
          <w:fldChar w:fldCharType="begin"/>
        </w:r>
        <w:r w:rsidRPr="00A80642">
          <w:rPr>
            <w:rFonts w:ascii="Times New Roman" w:hAnsi="Times New Roman" w:cs="Times New Roman"/>
          </w:rPr>
          <w:instrText xml:space="preserve"> PAGE   \* MERGEFORMAT </w:instrText>
        </w:r>
        <w:r w:rsidRPr="00A80642">
          <w:rPr>
            <w:rFonts w:ascii="Times New Roman" w:hAnsi="Times New Roman" w:cs="Times New Roman"/>
          </w:rPr>
          <w:fldChar w:fldCharType="separate"/>
        </w:r>
        <w:r w:rsidR="00DF3E1F">
          <w:rPr>
            <w:rFonts w:ascii="Times New Roman" w:hAnsi="Times New Roman" w:cs="Times New Roman"/>
            <w:noProof/>
          </w:rPr>
          <w:t>5</w:t>
        </w:r>
        <w:r w:rsidRPr="00A80642">
          <w:rPr>
            <w:rFonts w:ascii="Times New Roman" w:hAnsi="Times New Roman" w:cs="Times New Roman"/>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E82" w:rsidRPr="00A80642" w:rsidRDefault="00B41D30" w:rsidP="00CB75FA">
    <w:pPr>
      <w:pStyle w:val="Header"/>
      <w:spacing w:line="480" w:lineRule="auto"/>
      <w:rPr>
        <w:rFonts w:ascii="Times New Roman" w:hAnsi="Times New Roman" w:cs="Times New Roman"/>
        <w:sz w:val="20"/>
        <w:szCs w:val="20"/>
      </w:rPr>
    </w:pPr>
    <w:r w:rsidRPr="00A80642">
      <w:rPr>
        <w:rFonts w:ascii="Times New Roman" w:hAnsi="Times New Roman" w:cs="Times New Roman"/>
        <w:sz w:val="20"/>
        <w:szCs w:val="20"/>
      </w:rPr>
      <w:t>Running head: POLITICAL, SOCIAL AND ECONOMIC STRUCTURES IN PRE-COLONIAL AFRICA</w:t>
    </w:r>
    <w:sdt>
      <w:sdtPr>
        <w:rPr>
          <w:rFonts w:ascii="Times New Roman" w:hAnsi="Times New Roman" w:cs="Times New Roman"/>
          <w:sz w:val="20"/>
          <w:szCs w:val="20"/>
        </w:rPr>
        <w:id w:val="-1633937971"/>
        <w:docPartObj>
          <w:docPartGallery w:val="Page Numbers (Top of Page)"/>
          <w:docPartUnique/>
        </w:docPartObj>
      </w:sdtPr>
      <w:sdtEndPr>
        <w:rPr>
          <w:noProof/>
        </w:rPr>
      </w:sdtEndPr>
      <w:sdtContent>
        <w:r w:rsidR="00A80642">
          <w:rPr>
            <w:rFonts w:ascii="Times New Roman" w:hAnsi="Times New Roman" w:cs="Times New Roman"/>
            <w:sz w:val="20"/>
            <w:szCs w:val="20"/>
          </w:rPr>
          <w:tab/>
        </w:r>
        <w:r w:rsidRPr="00A80642">
          <w:rPr>
            <w:rFonts w:ascii="Times New Roman" w:hAnsi="Times New Roman" w:cs="Times New Roman"/>
            <w:sz w:val="20"/>
            <w:szCs w:val="20"/>
          </w:rPr>
          <w:fldChar w:fldCharType="begin"/>
        </w:r>
        <w:r w:rsidRPr="00A80642">
          <w:rPr>
            <w:rFonts w:ascii="Times New Roman" w:hAnsi="Times New Roman" w:cs="Times New Roman"/>
            <w:sz w:val="20"/>
            <w:szCs w:val="20"/>
          </w:rPr>
          <w:instrText xml:space="preserve"> PAGE   \* MERGEFORMAT </w:instrText>
        </w:r>
        <w:r w:rsidRPr="00A80642">
          <w:rPr>
            <w:rFonts w:ascii="Times New Roman" w:hAnsi="Times New Roman" w:cs="Times New Roman"/>
            <w:sz w:val="20"/>
            <w:szCs w:val="20"/>
          </w:rPr>
          <w:fldChar w:fldCharType="separate"/>
        </w:r>
        <w:r w:rsidR="00DF3E1F">
          <w:rPr>
            <w:rFonts w:ascii="Times New Roman" w:hAnsi="Times New Roman" w:cs="Times New Roman"/>
            <w:noProof/>
            <w:sz w:val="20"/>
            <w:szCs w:val="20"/>
          </w:rPr>
          <w:t>1</w:t>
        </w:r>
        <w:r w:rsidRPr="00A80642">
          <w:rPr>
            <w:rFonts w:ascii="Times New Roman" w:hAnsi="Times New Roman" w:cs="Times New Roman"/>
            <w:noProof/>
            <w:sz w:val="20"/>
            <w:szCs w:val="20"/>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E82"/>
    <w:rsid w:val="00090506"/>
    <w:rsid w:val="000D0EF1"/>
    <w:rsid w:val="000E1235"/>
    <w:rsid w:val="00176F63"/>
    <w:rsid w:val="00177F20"/>
    <w:rsid w:val="001823C3"/>
    <w:rsid w:val="001B1EC4"/>
    <w:rsid w:val="001E1B00"/>
    <w:rsid w:val="0020141C"/>
    <w:rsid w:val="00305480"/>
    <w:rsid w:val="003343A4"/>
    <w:rsid w:val="00341229"/>
    <w:rsid w:val="003675C4"/>
    <w:rsid w:val="004B0DA8"/>
    <w:rsid w:val="00515A7B"/>
    <w:rsid w:val="00542887"/>
    <w:rsid w:val="0057467B"/>
    <w:rsid w:val="00595B95"/>
    <w:rsid w:val="005E425A"/>
    <w:rsid w:val="005E47D6"/>
    <w:rsid w:val="00607539"/>
    <w:rsid w:val="00665ED6"/>
    <w:rsid w:val="0070318A"/>
    <w:rsid w:val="007E79D5"/>
    <w:rsid w:val="007E7FB7"/>
    <w:rsid w:val="00804A60"/>
    <w:rsid w:val="0086698F"/>
    <w:rsid w:val="00893E6E"/>
    <w:rsid w:val="00984B92"/>
    <w:rsid w:val="00A02E82"/>
    <w:rsid w:val="00A23B6B"/>
    <w:rsid w:val="00A80642"/>
    <w:rsid w:val="00A83F94"/>
    <w:rsid w:val="00A87361"/>
    <w:rsid w:val="00A93110"/>
    <w:rsid w:val="00AD0238"/>
    <w:rsid w:val="00B14B7E"/>
    <w:rsid w:val="00B41D30"/>
    <w:rsid w:val="00B96CF5"/>
    <w:rsid w:val="00C34058"/>
    <w:rsid w:val="00C43084"/>
    <w:rsid w:val="00C63711"/>
    <w:rsid w:val="00C83687"/>
    <w:rsid w:val="00C86E15"/>
    <w:rsid w:val="00CB75FA"/>
    <w:rsid w:val="00D357A8"/>
    <w:rsid w:val="00D86EAC"/>
    <w:rsid w:val="00DD1D26"/>
    <w:rsid w:val="00DE0967"/>
    <w:rsid w:val="00DF3E1F"/>
    <w:rsid w:val="00E01F3B"/>
    <w:rsid w:val="00EA35C2"/>
    <w:rsid w:val="00F257FB"/>
    <w:rsid w:val="00F43695"/>
    <w:rsid w:val="00F95C2C"/>
    <w:rsid w:val="00FF3163"/>
    <w:rsid w:val="00FF3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E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E82"/>
  </w:style>
  <w:style w:type="paragraph" w:styleId="Footer">
    <w:name w:val="footer"/>
    <w:basedOn w:val="Normal"/>
    <w:link w:val="FooterChar"/>
    <w:uiPriority w:val="99"/>
    <w:unhideWhenUsed/>
    <w:rsid w:val="00A02E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E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E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E82"/>
  </w:style>
  <w:style w:type="paragraph" w:styleId="Footer">
    <w:name w:val="footer"/>
    <w:basedOn w:val="Normal"/>
    <w:link w:val="FooterChar"/>
    <w:uiPriority w:val="99"/>
    <w:unhideWhenUsed/>
    <w:rsid w:val="00A02E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601</TotalTime>
  <Pages>5</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22</cp:revision>
  <dcterms:created xsi:type="dcterms:W3CDTF">2020-05-13T05:15:00Z</dcterms:created>
  <dcterms:modified xsi:type="dcterms:W3CDTF">2020-05-13T15:31:00Z</dcterms:modified>
</cp:coreProperties>
</file>